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B2" w:rsidRPr="005E00B2" w:rsidRDefault="005E00B2" w:rsidP="005E00B2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</w:rPr>
      </w:pPr>
      <w:r w:rsidRPr="005E00B2">
        <w:rPr>
          <w:rFonts w:ascii="Times New Roman" w:hAnsi="Times New Roman" w:cs="Times New Roman"/>
          <w:b/>
          <w:sz w:val="28"/>
        </w:rPr>
        <w:t>Председатель Совета Директоров ОАО «</w:t>
      </w:r>
      <w:r w:rsidR="009F00D4">
        <w:rPr>
          <w:rFonts w:ascii="Times New Roman" w:hAnsi="Times New Roman" w:cs="Times New Roman"/>
          <w:b/>
          <w:sz w:val="28"/>
        </w:rPr>
        <w:t>КОМПАНИЯ</w:t>
      </w:r>
      <w:r w:rsidRPr="005E00B2">
        <w:rPr>
          <w:rFonts w:ascii="Times New Roman" w:hAnsi="Times New Roman" w:cs="Times New Roman"/>
          <w:b/>
          <w:sz w:val="28"/>
        </w:rPr>
        <w:t>»</w:t>
      </w:r>
    </w:p>
    <w:p w:rsidR="005E00B2" w:rsidRDefault="005E00B2" w:rsidP="005E00B2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5E00B2" w:rsidRPr="0073784B" w:rsidRDefault="005E00B2" w:rsidP="005E00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</w:rPr>
      </w:pPr>
      <w:r w:rsidRPr="0073784B">
        <w:rPr>
          <w:rFonts w:ascii="Times New Roman" w:hAnsi="Times New Roman" w:cs="Times New Roman"/>
          <w:b/>
          <w:sz w:val="28"/>
        </w:rPr>
        <w:t>Проблема:</w:t>
      </w:r>
      <w:r>
        <w:rPr>
          <w:rFonts w:ascii="Times New Roman" w:hAnsi="Times New Roman" w:cs="Times New Roman"/>
          <w:sz w:val="28"/>
        </w:rPr>
        <w:t xml:space="preserve"> Корректировка стратегии для интенсификации вовлечения частных денег в инвестиционную деятельность на российском венчурном рынке и контроль эффективности процедур, обеспечивающих отбор </w:t>
      </w:r>
      <w:proofErr w:type="spellStart"/>
      <w:r>
        <w:rPr>
          <w:rFonts w:ascii="Times New Roman" w:hAnsi="Times New Roman" w:cs="Times New Roman"/>
          <w:sz w:val="28"/>
        </w:rPr>
        <w:t>частно</w:t>
      </w:r>
      <w:proofErr w:type="spellEnd"/>
      <w:r>
        <w:rPr>
          <w:rFonts w:ascii="Times New Roman" w:hAnsi="Times New Roman" w:cs="Times New Roman"/>
          <w:sz w:val="28"/>
        </w:rPr>
        <w:t>-государственных венчурных фондов.</w:t>
      </w:r>
    </w:p>
    <w:p w:rsidR="005E00B2" w:rsidRDefault="005E00B2" w:rsidP="005E00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</w:rPr>
      </w:pPr>
      <w:r w:rsidRPr="005E00B2">
        <w:rPr>
          <w:rFonts w:ascii="Times New Roman" w:hAnsi="Times New Roman" w:cs="Times New Roman"/>
          <w:b/>
          <w:sz w:val="28"/>
        </w:rPr>
        <w:t>Предпринятые действия</w:t>
      </w:r>
      <w:r w:rsidRPr="005E00B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Корректировка стратегии общества. В соответствии с целями создания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>» является государственным фондом фондов, призванным обеспечить развитие российского венчурного рынка через 2 ключевых механизма – инвестиционная поддержка и инфраструктурная поддержка. В рамках инфраструктурной поддержки осуществляется финансирование конкурсов, семинаров, образовательных мероприятий. В рамках инвестиционной поддержки осуществлялось создание 100% (-1 акция) дочерних фондов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» ранних и предпосевных стадий в различных сегментах. С июля 2012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возглавила Комитет по стратегии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>», а с июля 2013 года стала Председателем Совета директоров. Был поднят вопрос о необходимости существенных корректировок стратегии и бизнес-плана Общества, т.к. структура российского венчурного рынка и зоны, требующие поддержки, значительно изменились за первые 6 лет функционирования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>». В результате инициированной работы были разработаны новые задачи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на  период</w:t>
      </w:r>
      <w:proofErr w:type="gramEnd"/>
      <w:r>
        <w:rPr>
          <w:rFonts w:ascii="Times New Roman" w:hAnsi="Times New Roman" w:cs="Times New Roman"/>
          <w:sz w:val="28"/>
        </w:rPr>
        <w:t xml:space="preserve"> 2014-2016 гг. и внесены корректировки в стратегию компании. Среди них:</w:t>
      </w:r>
    </w:p>
    <w:p w:rsidR="005E00B2" w:rsidRPr="00BC3B9B" w:rsidRDefault="005E00B2" w:rsidP="005E00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C3B9B">
        <w:rPr>
          <w:rFonts w:ascii="Times New Roman" w:hAnsi="Times New Roman" w:cs="Times New Roman"/>
          <w:sz w:val="28"/>
        </w:rPr>
        <w:t>Создание финансовых и нефинансовых инструментов поддержки технологического предпринимательства ранних (предпосевная и посевная) стадий.</w:t>
      </w:r>
    </w:p>
    <w:p w:rsidR="005E00B2" w:rsidRPr="00BC3B9B" w:rsidRDefault="005E00B2" w:rsidP="005E00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C3B9B">
        <w:rPr>
          <w:rFonts w:ascii="Times New Roman" w:hAnsi="Times New Roman" w:cs="Times New Roman"/>
          <w:sz w:val="28"/>
        </w:rPr>
        <w:t xml:space="preserve">Создание финансовых и нефинансовых инструментов поддержки технологического предпринимательства, осуществляемого в приоритетных отраслевых направлениях. </w:t>
      </w:r>
    </w:p>
    <w:p w:rsidR="005E00B2" w:rsidRPr="00BC3B9B" w:rsidRDefault="005E00B2" w:rsidP="005E00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C3B9B">
        <w:rPr>
          <w:rFonts w:ascii="Times New Roman" w:hAnsi="Times New Roman" w:cs="Times New Roman"/>
          <w:sz w:val="28"/>
        </w:rPr>
        <w:t xml:space="preserve">Вовлечение российского и международного частного венчурного капитала, а также интеллектуального потенциала в развитие технологического предпринимательства в РФ, осуществляемого в приоритетных отраслевых направлениях. </w:t>
      </w:r>
    </w:p>
    <w:p w:rsidR="005E00B2" w:rsidRPr="00BC3B9B" w:rsidRDefault="005E00B2" w:rsidP="005E00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C3B9B">
        <w:rPr>
          <w:rFonts w:ascii="Times New Roman" w:hAnsi="Times New Roman" w:cs="Times New Roman"/>
          <w:sz w:val="28"/>
        </w:rPr>
        <w:t xml:space="preserve">Поддержка </w:t>
      </w:r>
      <w:proofErr w:type="spellStart"/>
      <w:r w:rsidRPr="00BC3B9B">
        <w:rPr>
          <w:rFonts w:ascii="Times New Roman" w:hAnsi="Times New Roman" w:cs="Times New Roman"/>
          <w:sz w:val="28"/>
        </w:rPr>
        <w:t>частно</w:t>
      </w:r>
      <w:proofErr w:type="spellEnd"/>
      <w:r w:rsidRPr="00BC3B9B">
        <w:rPr>
          <w:rFonts w:ascii="Times New Roman" w:hAnsi="Times New Roman" w:cs="Times New Roman"/>
          <w:sz w:val="28"/>
        </w:rPr>
        <w:t xml:space="preserve">-государственных инициатив по созданию инвестиционных и инфраструктурных инструментов развития венчурного рынка и технологического предпринимательства. </w:t>
      </w:r>
    </w:p>
    <w:p w:rsidR="005E00B2" w:rsidRDefault="005E00B2" w:rsidP="005E00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C3B9B">
        <w:rPr>
          <w:rFonts w:ascii="Times New Roman" w:hAnsi="Times New Roman" w:cs="Times New Roman"/>
          <w:sz w:val="28"/>
        </w:rPr>
        <w:t>Содействие выходу российских инновационных и сервисных бизнесов на глобальный рынок и их интеграции в международные цепочки создания стоимости, а также трансферу «прорывных» зарубежных технологий в РФ.</w:t>
      </w:r>
    </w:p>
    <w:p w:rsidR="005E00B2" w:rsidRDefault="005E00B2" w:rsidP="005E00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были внесены корректировки в приоритеты инвестиционной деятельности и запущен механизм формирования нового инвестиционного инструмента – </w:t>
      </w:r>
      <w:proofErr w:type="spellStart"/>
      <w:r>
        <w:rPr>
          <w:rFonts w:ascii="Times New Roman" w:hAnsi="Times New Roman" w:cs="Times New Roman"/>
          <w:sz w:val="28"/>
        </w:rPr>
        <w:t>частно</w:t>
      </w:r>
      <w:proofErr w:type="spellEnd"/>
      <w:r>
        <w:rPr>
          <w:rFonts w:ascii="Times New Roman" w:hAnsi="Times New Roman" w:cs="Times New Roman"/>
          <w:sz w:val="28"/>
        </w:rPr>
        <w:t>-государственные инвестиционные фонды. Вместо создания фондов, финансируемых только из капитала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>», начался процесс формирования частных рыночных фондов, в которые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» на конкурсной основе будет </w:t>
      </w:r>
      <w:proofErr w:type="spellStart"/>
      <w:r>
        <w:rPr>
          <w:rFonts w:ascii="Times New Roman" w:hAnsi="Times New Roman" w:cs="Times New Roman"/>
          <w:sz w:val="28"/>
        </w:rPr>
        <w:t>довносить</w:t>
      </w:r>
      <w:proofErr w:type="spellEnd"/>
      <w:r>
        <w:rPr>
          <w:rFonts w:ascii="Times New Roman" w:hAnsi="Times New Roman" w:cs="Times New Roman"/>
          <w:sz w:val="28"/>
        </w:rPr>
        <w:t xml:space="preserve"> свой капитал, тем самым хеджируя риски секторальных частных фондов ранних стадий. Еще одной особенностью нового инструмента стало то, что в конкурсе на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создаваемых новых фондов со стороны ОАО «</w:t>
      </w:r>
      <w:r w:rsidR="009F00D4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» участвовали не частные </w:t>
      </w:r>
      <w:proofErr w:type="spellStart"/>
      <w:r>
        <w:rPr>
          <w:rFonts w:ascii="Times New Roman" w:hAnsi="Times New Roman" w:cs="Times New Roman"/>
          <w:sz w:val="28"/>
        </w:rPr>
        <w:t>соинвесторы</w:t>
      </w:r>
      <w:proofErr w:type="spellEnd"/>
      <w:r>
        <w:rPr>
          <w:rFonts w:ascii="Times New Roman" w:hAnsi="Times New Roman" w:cs="Times New Roman"/>
          <w:sz w:val="28"/>
        </w:rPr>
        <w:t xml:space="preserve">, а профессиональные управляющие команды, что принципиально и качественно улучшает эффективность инвестирования частных и государственных средств. </w:t>
      </w:r>
      <w:r w:rsidRPr="00666E76">
        <w:rPr>
          <w:rFonts w:ascii="Times New Roman" w:hAnsi="Times New Roman" w:cs="Times New Roman"/>
          <w:sz w:val="28"/>
        </w:rPr>
        <w:t>В рамках этого инструмента за 2 года был</w:t>
      </w:r>
      <w:r>
        <w:rPr>
          <w:rFonts w:ascii="Times New Roman" w:hAnsi="Times New Roman" w:cs="Times New Roman"/>
          <w:sz w:val="28"/>
        </w:rPr>
        <w:t>и</w:t>
      </w:r>
      <w:r w:rsidRPr="00666E76">
        <w:rPr>
          <w:rFonts w:ascii="Times New Roman" w:hAnsi="Times New Roman" w:cs="Times New Roman"/>
          <w:sz w:val="28"/>
        </w:rPr>
        <w:t xml:space="preserve"> рассмотрен</w:t>
      </w:r>
      <w:r>
        <w:rPr>
          <w:rFonts w:ascii="Times New Roman" w:hAnsi="Times New Roman" w:cs="Times New Roman"/>
          <w:sz w:val="28"/>
        </w:rPr>
        <w:t>ы</w:t>
      </w:r>
      <w:r w:rsidRPr="00666E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21</w:t>
      </w:r>
      <w:r w:rsidRPr="00666E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заявка</w:t>
      </w:r>
      <w:r w:rsidRPr="00666E76">
        <w:rPr>
          <w:rFonts w:ascii="Times New Roman" w:hAnsi="Times New Roman" w:cs="Times New Roman"/>
          <w:sz w:val="28"/>
        </w:rPr>
        <w:t>. В настоящий момент советом д</w:t>
      </w:r>
      <w:r>
        <w:rPr>
          <w:rFonts w:ascii="Times New Roman" w:hAnsi="Times New Roman" w:cs="Times New Roman"/>
          <w:sz w:val="28"/>
        </w:rPr>
        <w:t xml:space="preserve">иректоров одобрение получили 10 </w:t>
      </w:r>
      <w:r w:rsidRPr="00666E76">
        <w:rPr>
          <w:rFonts w:ascii="Times New Roman" w:hAnsi="Times New Roman" w:cs="Times New Roman"/>
          <w:sz w:val="28"/>
        </w:rPr>
        <w:t xml:space="preserve">частных инвестиционных фондов. </w:t>
      </w:r>
    </w:p>
    <w:p w:rsidR="005E00B2" w:rsidRPr="005E00B2" w:rsidRDefault="005E00B2" w:rsidP="005E00B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5E00B2">
        <w:rPr>
          <w:rFonts w:ascii="Times New Roman" w:hAnsi="Times New Roman" w:cs="Times New Roman"/>
          <w:b/>
          <w:sz w:val="28"/>
        </w:rPr>
        <w:t>Достигнутый результат</w:t>
      </w:r>
      <w:r w:rsidRPr="005E00B2">
        <w:rPr>
          <w:rFonts w:ascii="Times New Roman" w:hAnsi="Times New Roman" w:cs="Times New Roman"/>
          <w:sz w:val="28"/>
        </w:rPr>
        <w:t xml:space="preserve">: </w:t>
      </w:r>
    </w:p>
    <w:p w:rsidR="005E00B2" w:rsidRPr="002B7737" w:rsidRDefault="005E00B2" w:rsidP="005E00B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E00B2" w:rsidRDefault="00D86A33" w:rsidP="00D86A3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результате предпринятых действий были достигнуты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86A33" w:rsidRPr="00D86A33" w:rsidTr="00D86A33">
        <w:tc>
          <w:tcPr>
            <w:tcW w:w="675" w:type="dxa"/>
          </w:tcPr>
          <w:p w:rsidR="00D86A33" w:rsidRP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6" w:type="dxa"/>
          </w:tcPr>
          <w:p w:rsidR="00D86A33" w:rsidRP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D86A33">
              <w:rPr>
                <w:rFonts w:ascii="Times New Roman" w:hAnsi="Times New Roman" w:cs="Times New Roman"/>
                <w:b/>
                <w:sz w:val="28"/>
              </w:rPr>
              <w:t>аименование</w:t>
            </w:r>
          </w:p>
        </w:tc>
        <w:tc>
          <w:tcPr>
            <w:tcW w:w="1950" w:type="dxa"/>
          </w:tcPr>
          <w:p w:rsidR="00D86A33" w:rsidRPr="00D86A33" w:rsidRDefault="00D86A33" w:rsidP="00D86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A33">
              <w:rPr>
                <w:rFonts w:ascii="Times New Roman" w:hAnsi="Times New Roman" w:cs="Times New Roman"/>
                <w:b/>
                <w:sz w:val="28"/>
              </w:rPr>
              <w:t>Выполнение, 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 xml:space="preserve">Объем инвестиций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(в том числе через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фонды с участием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>) на международном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рынке в технологические активы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120,65%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>Объем реализации на международных рынках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инновационной продукции российских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компаний, поддержанных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и фондами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 xml:space="preserve">Объем инвестиционных сделок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и партнеров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в сервисные компании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 xml:space="preserve">Снижение средней стоимости запуска инновационного </w:t>
            </w:r>
            <w:proofErr w:type="spellStart"/>
            <w:r w:rsidRPr="00D86A33">
              <w:rPr>
                <w:rFonts w:ascii="Times New Roman" w:hAnsi="Times New Roman" w:cs="Times New Roman"/>
                <w:sz w:val="28"/>
              </w:rPr>
              <w:t>стартапа</w:t>
            </w:r>
            <w:proofErr w:type="spellEnd"/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>Количество менторов/директоров/советников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числа входящих в пул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>, привлеченных 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работе с инновационными компаниями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фондами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D86A33">
              <w:rPr>
                <w:rFonts w:ascii="Times New Roman" w:hAnsi="Times New Roman" w:cs="Times New Roman"/>
                <w:sz w:val="28"/>
              </w:rPr>
              <w:t>участников</w:t>
            </w:r>
            <w:proofErr w:type="gramEnd"/>
            <w:r w:rsidRPr="00D86A33">
              <w:rPr>
                <w:rFonts w:ascii="Times New Roman" w:hAnsi="Times New Roman" w:cs="Times New Roman"/>
                <w:sz w:val="28"/>
              </w:rPr>
              <w:t xml:space="preserve"> инициированных 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поддержанных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программ трансфера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экспертизы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>Суммарная аудитория маркетинговых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86A33">
              <w:rPr>
                <w:rFonts w:ascii="Times New Roman" w:hAnsi="Times New Roman" w:cs="Times New Roman"/>
                <w:sz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proofErr w:type="gramEnd"/>
            <w:r w:rsidRPr="00D86A33">
              <w:rPr>
                <w:rFonts w:ascii="Times New Roman" w:hAnsi="Times New Roman" w:cs="Times New Roman"/>
                <w:sz w:val="28"/>
              </w:rPr>
              <w:t xml:space="preserve"> (поддержанных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>)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продвижению инновационной продукции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111,52%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D86A33" w:rsidRP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>Число команд, принявших участие в конкурсах,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6A33">
              <w:rPr>
                <w:rFonts w:ascii="Times New Roman" w:hAnsi="Times New Roman" w:cs="Times New Roman"/>
                <w:sz w:val="28"/>
              </w:rPr>
              <w:t>премиях и отборах, организованных с участием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  <w:r w:rsidRPr="00D86A33">
              <w:rPr>
                <w:rFonts w:ascii="Times New Roman" w:hAnsi="Times New Roman" w:cs="Times New Roman"/>
                <w:sz w:val="28"/>
              </w:rPr>
              <w:t xml:space="preserve"> и партнеров </w:t>
            </w:r>
            <w:r w:rsidR="009F00D4">
              <w:rPr>
                <w:rFonts w:ascii="Times New Roman" w:hAnsi="Times New Roman" w:cs="Times New Roman"/>
                <w:sz w:val="28"/>
              </w:rPr>
              <w:t>КОМПАНИЯ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106,6%</w:t>
            </w:r>
          </w:p>
        </w:tc>
      </w:tr>
      <w:tr w:rsidR="00D86A33" w:rsidTr="00D86A33">
        <w:tc>
          <w:tcPr>
            <w:tcW w:w="675" w:type="dxa"/>
          </w:tcPr>
          <w:p w:rsidR="00D86A33" w:rsidRDefault="00D86A33" w:rsidP="00D86A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D86A33" w:rsidRPr="00D86A33" w:rsidRDefault="00D86A33" w:rsidP="00D8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86A33">
              <w:rPr>
                <w:rFonts w:ascii="Times New Roman" w:hAnsi="Times New Roman" w:cs="Times New Roman"/>
                <w:sz w:val="28"/>
              </w:rPr>
              <w:t>Размер охваченной целевой аудитории</w:t>
            </w:r>
          </w:p>
        </w:tc>
        <w:tc>
          <w:tcPr>
            <w:tcW w:w="1950" w:type="dxa"/>
          </w:tcPr>
          <w:p w:rsidR="00D86A33" w:rsidRDefault="00D86A33" w:rsidP="00D86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125%</w:t>
            </w:r>
          </w:p>
        </w:tc>
      </w:tr>
    </w:tbl>
    <w:p w:rsidR="00D86A33" w:rsidRPr="00D86A33" w:rsidRDefault="00D86A33" w:rsidP="00D86A33">
      <w:pPr>
        <w:spacing w:line="360" w:lineRule="auto"/>
        <w:rPr>
          <w:rFonts w:ascii="Times New Roman" w:hAnsi="Times New Roman" w:cs="Times New Roman"/>
          <w:sz w:val="28"/>
        </w:rPr>
      </w:pPr>
    </w:p>
    <w:p w:rsidR="006C4926" w:rsidRDefault="006C4926" w:rsidP="005E00B2">
      <w:pPr>
        <w:spacing w:line="360" w:lineRule="auto"/>
      </w:pPr>
    </w:p>
    <w:sectPr w:rsidR="006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431"/>
    <w:multiLevelType w:val="hybridMultilevel"/>
    <w:tmpl w:val="844CD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2"/>
    <w:rsid w:val="005E00B2"/>
    <w:rsid w:val="006C4926"/>
    <w:rsid w:val="008C2E0F"/>
    <w:rsid w:val="009F00D4"/>
    <w:rsid w:val="00D04859"/>
    <w:rsid w:val="00D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E0B31-C68F-4A68-8C92-D88FB55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Bushmeleva Mariya</dc:creator>
  <cp:lastModifiedBy>nikolay starchenko</cp:lastModifiedBy>
  <cp:revision>2</cp:revision>
  <cp:lastPrinted>2014-09-03T11:54:00Z</cp:lastPrinted>
  <dcterms:created xsi:type="dcterms:W3CDTF">2014-11-03T07:00:00Z</dcterms:created>
  <dcterms:modified xsi:type="dcterms:W3CDTF">2014-11-03T07:00:00Z</dcterms:modified>
</cp:coreProperties>
</file>